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6AC9D" w14:textId="7219A38C" w:rsidR="000B39E1" w:rsidRDefault="000B39E1" w:rsidP="000B39E1">
      <w:pPr>
        <w:jc w:val="center"/>
        <w:rPr>
          <w:b/>
          <w:bCs/>
          <w:sz w:val="32"/>
          <w:szCs w:val="32"/>
        </w:rPr>
      </w:pPr>
      <w:r w:rsidRPr="000B39E1">
        <w:rPr>
          <w:b/>
          <w:bCs/>
          <w:sz w:val="32"/>
          <w:szCs w:val="32"/>
        </w:rPr>
        <w:t>Specifications</w:t>
      </w:r>
      <w:r>
        <w:rPr>
          <w:b/>
          <w:bCs/>
          <w:sz w:val="32"/>
          <w:szCs w:val="32"/>
        </w:rPr>
        <w:t xml:space="preserve"> for Dump Truck</w:t>
      </w:r>
    </w:p>
    <w:p w14:paraId="4311BEDF" w14:textId="00CAF286" w:rsidR="007C4658" w:rsidRPr="007C4658" w:rsidRDefault="007C4658" w:rsidP="007C4658">
      <w:r w:rsidRPr="007C4658">
        <w:t xml:space="preserve">The following specifications represent the minimum performance and functional requirements. Bidders may propose any make, model, or configuration that meets or exceeds these requirements. Where brand names or specific models are mentioned, they are for reference only and shall be interpreted as “or approved equal” or “or equivalent.” All proposed equipment must be suitable for use as a hands-on training tool in a community college </w:t>
      </w:r>
      <w:r>
        <w:t>commercial truck driving</w:t>
      </w:r>
      <w:r w:rsidRPr="007C4658">
        <w:t xml:space="preserve"> program.</w:t>
      </w:r>
    </w:p>
    <w:p w14:paraId="1AD438B8" w14:textId="77777777" w:rsidR="007C4658" w:rsidRPr="007C4658" w:rsidRDefault="007C4658" w:rsidP="007C4658">
      <w:pPr>
        <w:numPr>
          <w:ilvl w:val="0"/>
          <w:numId w:val="1"/>
        </w:numPr>
      </w:pPr>
      <w:r w:rsidRPr="007C4658">
        <w:t xml:space="preserve">Year / Make / Model: 2014 or newer heavy-duty dump truck (Mack Pinnacle, Granite, or equivalent make/model that fully meets or exceeds all specifications below). </w:t>
      </w:r>
    </w:p>
    <w:p w14:paraId="5A90BE2A" w14:textId="77777777" w:rsidR="007C4658" w:rsidRPr="007C4658" w:rsidRDefault="007C4658" w:rsidP="007C4658">
      <w:pPr>
        <w:numPr>
          <w:ilvl w:val="0"/>
          <w:numId w:val="1"/>
        </w:numPr>
      </w:pPr>
      <w:r w:rsidRPr="007C4658">
        <w:t xml:space="preserve">Axles: Minimum of three (3) axles (one steerable pusher axle and two drive axles). </w:t>
      </w:r>
    </w:p>
    <w:p w14:paraId="7DDC2A7E" w14:textId="77777777" w:rsidR="007C4658" w:rsidRPr="007C4658" w:rsidRDefault="007C4658" w:rsidP="007C4658">
      <w:pPr>
        <w:numPr>
          <w:ilvl w:val="0"/>
          <w:numId w:val="1"/>
        </w:numPr>
      </w:pPr>
      <w:r w:rsidRPr="007C4658">
        <w:t xml:space="preserve">Drive Configuration: 6x4 tandem-drive required. </w:t>
      </w:r>
    </w:p>
    <w:p w14:paraId="025730CB" w14:textId="77777777" w:rsidR="007C4658" w:rsidRPr="007C4658" w:rsidRDefault="007C4658" w:rsidP="007C4658">
      <w:pPr>
        <w:numPr>
          <w:ilvl w:val="0"/>
          <w:numId w:val="1"/>
        </w:numPr>
      </w:pPr>
      <w:r w:rsidRPr="007C4658">
        <w:t xml:space="preserve">Dump Body: Heavy-duty dump body (Waren, Mongoose, or equivalent material and construction) with hydraulic lift system. </w:t>
      </w:r>
    </w:p>
    <w:p w14:paraId="65F78986" w14:textId="77777777" w:rsidR="007C4658" w:rsidRPr="007C4658" w:rsidRDefault="007C4658" w:rsidP="007C4658">
      <w:pPr>
        <w:numPr>
          <w:ilvl w:val="0"/>
          <w:numId w:val="1"/>
        </w:numPr>
      </w:pPr>
      <w:r w:rsidRPr="007C4658">
        <w:t xml:space="preserve">GVWR (Gross Vehicle Weight Rating): Minimum 52,000 </w:t>
      </w:r>
      <w:proofErr w:type="spellStart"/>
      <w:r w:rsidRPr="007C4658">
        <w:t>lbs</w:t>
      </w:r>
      <w:proofErr w:type="spellEnd"/>
      <w:r w:rsidRPr="007C4658">
        <w:t xml:space="preserve"> (front axle minimum 12,000 </w:t>
      </w:r>
      <w:proofErr w:type="spellStart"/>
      <w:r w:rsidRPr="007C4658">
        <w:t>lbs</w:t>
      </w:r>
      <w:proofErr w:type="spellEnd"/>
      <w:r w:rsidRPr="007C4658">
        <w:t xml:space="preserve">; rear axle(s) minimum 40,000 </w:t>
      </w:r>
      <w:proofErr w:type="spellStart"/>
      <w:r w:rsidRPr="007C4658">
        <w:t>lbs</w:t>
      </w:r>
      <w:proofErr w:type="spellEnd"/>
      <w:r w:rsidRPr="007C4658">
        <w:t xml:space="preserve">). </w:t>
      </w:r>
    </w:p>
    <w:p w14:paraId="6463D935" w14:textId="77777777" w:rsidR="007C4658" w:rsidRPr="007C4658" w:rsidRDefault="007C4658" w:rsidP="007C4658">
      <w:pPr>
        <w:numPr>
          <w:ilvl w:val="0"/>
          <w:numId w:val="1"/>
        </w:numPr>
      </w:pPr>
      <w:r w:rsidRPr="007C4658">
        <w:t xml:space="preserve">Dump Body Capacity: 14–16 cubic yards, suitable for hauling aggregate, soil, and similar materials. </w:t>
      </w:r>
    </w:p>
    <w:p w14:paraId="6590BCF0" w14:textId="77777777" w:rsidR="007C4658" w:rsidRPr="007C4658" w:rsidRDefault="007C4658" w:rsidP="007C4658">
      <w:pPr>
        <w:numPr>
          <w:ilvl w:val="0"/>
          <w:numId w:val="1"/>
        </w:numPr>
      </w:pPr>
      <w:r w:rsidRPr="007C4658">
        <w:t xml:space="preserve">Body Length: 14–16 feet. </w:t>
      </w:r>
    </w:p>
    <w:p w14:paraId="7CAD3899" w14:textId="77777777" w:rsidR="007C4658" w:rsidRPr="007C4658" w:rsidRDefault="007C4658" w:rsidP="007C4658">
      <w:pPr>
        <w:numPr>
          <w:ilvl w:val="0"/>
          <w:numId w:val="1"/>
        </w:numPr>
      </w:pPr>
      <w:r w:rsidRPr="007C4658">
        <w:t xml:space="preserve">Tailgate: Air-operated, top-hinged or high-lift type. </w:t>
      </w:r>
    </w:p>
    <w:p w14:paraId="1C6137A0" w14:textId="77777777" w:rsidR="007C4658" w:rsidRPr="007C4658" w:rsidRDefault="007C4658" w:rsidP="007C4658">
      <w:pPr>
        <w:numPr>
          <w:ilvl w:val="0"/>
          <w:numId w:val="1"/>
        </w:numPr>
      </w:pPr>
      <w:r w:rsidRPr="007C4658">
        <w:t xml:space="preserve">Suspension: Four-bag air-ride suspension (or equivalent). </w:t>
      </w:r>
    </w:p>
    <w:p w14:paraId="589FBA48" w14:textId="77777777" w:rsidR="007C4658" w:rsidRPr="007C4658" w:rsidRDefault="007C4658" w:rsidP="007C4658">
      <w:pPr>
        <w:numPr>
          <w:ilvl w:val="0"/>
          <w:numId w:val="1"/>
        </w:numPr>
      </w:pPr>
      <w:r w:rsidRPr="007C4658">
        <w:t xml:space="preserve">Transmission: Automatic transmission (Mack </w:t>
      </w:r>
      <w:proofErr w:type="spellStart"/>
      <w:r w:rsidRPr="007C4658">
        <w:t>mDRIVE</w:t>
      </w:r>
      <w:proofErr w:type="spellEnd"/>
      <w:r w:rsidRPr="007C4658">
        <w:t xml:space="preserve"> or equivalent). </w:t>
      </w:r>
    </w:p>
    <w:p w14:paraId="02BA4F1A" w14:textId="77777777" w:rsidR="007C4658" w:rsidRPr="007C4658" w:rsidRDefault="007C4658" w:rsidP="007C4658">
      <w:pPr>
        <w:numPr>
          <w:ilvl w:val="0"/>
          <w:numId w:val="1"/>
        </w:numPr>
      </w:pPr>
      <w:r w:rsidRPr="007C4658">
        <w:t xml:space="preserve">Engine: Diesel engine, minimum 400 horsepower (Mack MP8, Cummins, Detroit Diesel, or equivalent). </w:t>
      </w:r>
    </w:p>
    <w:p w14:paraId="40793DFC" w14:textId="0918FCCB" w:rsidR="007C4658" w:rsidRPr="007C4658" w:rsidRDefault="007C4658" w:rsidP="007C4658">
      <w:pPr>
        <w:numPr>
          <w:ilvl w:val="0"/>
          <w:numId w:val="1"/>
        </w:numPr>
      </w:pPr>
      <w:r w:rsidRPr="007C4658">
        <w:t xml:space="preserve">Mileage: Approximately </w:t>
      </w:r>
      <w:r>
        <w:t>4</w:t>
      </w:r>
      <w:r w:rsidRPr="007C4658">
        <w:t>00,000 miles (±</w:t>
      </w:r>
      <w:r>
        <w:t>2</w:t>
      </w:r>
      <w:r w:rsidRPr="007C4658">
        <w:t>5%)</w:t>
      </w:r>
      <w:r>
        <w:t xml:space="preserve"> with truck history provided.</w:t>
      </w:r>
      <w:r w:rsidRPr="007C4658">
        <w:t xml:space="preserve"> </w:t>
      </w:r>
    </w:p>
    <w:p w14:paraId="064BC678" w14:textId="77777777" w:rsidR="007C4658" w:rsidRPr="007C4658" w:rsidRDefault="007C4658" w:rsidP="007C4658">
      <w:pPr>
        <w:numPr>
          <w:ilvl w:val="0"/>
          <w:numId w:val="1"/>
        </w:numPr>
      </w:pPr>
      <w:r w:rsidRPr="007C4658">
        <w:t xml:space="preserve">Brakes: Full air-brake system with ABS compliance and engine brake (Jacobs or equivalent). </w:t>
      </w:r>
    </w:p>
    <w:p w14:paraId="24098C83" w14:textId="77777777" w:rsidR="007C4658" w:rsidRPr="007C4658" w:rsidRDefault="007C4658" w:rsidP="007C4658">
      <w:pPr>
        <w:numPr>
          <w:ilvl w:val="0"/>
          <w:numId w:val="1"/>
        </w:numPr>
      </w:pPr>
      <w:r w:rsidRPr="007C4658">
        <w:t xml:space="preserve">Tires: Minimum 75% tread depth remaining on all tires; no recaps or regrooved tires permitted. </w:t>
      </w:r>
    </w:p>
    <w:p w14:paraId="1D6049CB" w14:textId="1EA043C7" w:rsidR="007C4658" w:rsidRPr="007C4658" w:rsidRDefault="007C4658" w:rsidP="007C4658">
      <w:pPr>
        <w:numPr>
          <w:ilvl w:val="0"/>
          <w:numId w:val="1"/>
        </w:numPr>
      </w:pPr>
      <w:r w:rsidRPr="007C4658">
        <w:t>Wheels: Aluminum wheels</w:t>
      </w:r>
      <w:r>
        <w:t xml:space="preserve"> preferred</w:t>
      </w:r>
      <w:r w:rsidRPr="007C4658">
        <w:t xml:space="preserve">. </w:t>
      </w:r>
    </w:p>
    <w:p w14:paraId="11FBC02C" w14:textId="77777777" w:rsidR="007C4658" w:rsidRPr="007C4658" w:rsidRDefault="007C4658" w:rsidP="007C4658">
      <w:pPr>
        <w:numPr>
          <w:ilvl w:val="0"/>
          <w:numId w:val="1"/>
        </w:numPr>
      </w:pPr>
      <w:r w:rsidRPr="007C4658">
        <w:lastRenderedPageBreak/>
        <w:t xml:space="preserve">Miscellaneous Equipment / Features: </w:t>
      </w:r>
    </w:p>
    <w:p w14:paraId="02082025" w14:textId="77777777" w:rsidR="007C4658" w:rsidRPr="007C4658" w:rsidRDefault="007C4658" w:rsidP="007C4658">
      <w:pPr>
        <w:numPr>
          <w:ilvl w:val="1"/>
          <w:numId w:val="1"/>
        </w:numPr>
      </w:pPr>
      <w:r w:rsidRPr="007C4658">
        <w:t xml:space="preserve">Air conditioning </w:t>
      </w:r>
    </w:p>
    <w:p w14:paraId="0CC5DBD9" w14:textId="77777777" w:rsidR="007C4658" w:rsidRPr="007C4658" w:rsidRDefault="007C4658" w:rsidP="007C4658">
      <w:pPr>
        <w:numPr>
          <w:ilvl w:val="1"/>
          <w:numId w:val="1"/>
        </w:numPr>
      </w:pPr>
      <w:r w:rsidRPr="007C4658">
        <w:t xml:space="preserve">Power door locks </w:t>
      </w:r>
    </w:p>
    <w:p w14:paraId="1D8FD45A" w14:textId="77777777" w:rsidR="007C4658" w:rsidRPr="007C4658" w:rsidRDefault="007C4658" w:rsidP="007C4658">
      <w:pPr>
        <w:numPr>
          <w:ilvl w:val="1"/>
          <w:numId w:val="1"/>
        </w:numPr>
      </w:pPr>
      <w:r w:rsidRPr="007C4658">
        <w:t xml:space="preserve">Electric roll tarp system (or equivalent) </w:t>
      </w:r>
    </w:p>
    <w:p w14:paraId="31D233DD" w14:textId="77777777" w:rsidR="007C4658" w:rsidRPr="007C4658" w:rsidRDefault="007C4658" w:rsidP="007C4658">
      <w:pPr>
        <w:numPr>
          <w:ilvl w:val="1"/>
          <w:numId w:val="1"/>
        </w:numPr>
      </w:pPr>
      <w:r w:rsidRPr="007C4658">
        <w:t>Collision mitigation / forward-collision warning system (or equivalent)</w:t>
      </w:r>
    </w:p>
    <w:p w14:paraId="681C7232" w14:textId="77777777" w:rsidR="007C4658" w:rsidRPr="007C4658" w:rsidRDefault="007C4658" w:rsidP="007C4658">
      <w:r w:rsidRPr="007C4658">
        <w:t xml:space="preserve">Additional Requirements </w:t>
      </w:r>
    </w:p>
    <w:p w14:paraId="2655E69C" w14:textId="77777777" w:rsidR="007C4658" w:rsidRPr="007C4658" w:rsidRDefault="007C4658" w:rsidP="007C4658">
      <w:pPr>
        <w:numPr>
          <w:ilvl w:val="0"/>
          <w:numId w:val="2"/>
        </w:numPr>
      </w:pPr>
      <w:r w:rsidRPr="007C4658">
        <w:t xml:space="preserve">The truck must be in good operating condition with no major mechanical deficiencies. </w:t>
      </w:r>
    </w:p>
    <w:p w14:paraId="487CA2D2" w14:textId="77777777" w:rsidR="007C4658" w:rsidRPr="007C4658" w:rsidRDefault="007C4658" w:rsidP="007C4658">
      <w:pPr>
        <w:numPr>
          <w:ilvl w:val="0"/>
          <w:numId w:val="2"/>
        </w:numPr>
      </w:pPr>
      <w:r w:rsidRPr="007C4658">
        <w:t xml:space="preserve">Bidder shall supply a current vehicle history report, maintenance records, and photos of the interior, exterior, and undercarriage. </w:t>
      </w:r>
    </w:p>
    <w:p w14:paraId="707F3C4F" w14:textId="77777777" w:rsidR="007C4658" w:rsidRPr="007C4658" w:rsidRDefault="007C4658" w:rsidP="007C4658">
      <w:pPr>
        <w:numPr>
          <w:ilvl w:val="0"/>
          <w:numId w:val="2"/>
        </w:numPr>
      </w:pPr>
      <w:r w:rsidRPr="007C4658">
        <w:t xml:space="preserve">All safety and emissions equipment required by federal and Arkansas state law must be present and functional. </w:t>
      </w:r>
    </w:p>
    <w:p w14:paraId="5C39A3B9" w14:textId="77777777" w:rsidR="007C4658" w:rsidRPr="007C4658" w:rsidRDefault="007C4658" w:rsidP="007C4658">
      <w:pPr>
        <w:numPr>
          <w:ilvl w:val="0"/>
          <w:numId w:val="2"/>
        </w:numPr>
      </w:pPr>
      <w:r w:rsidRPr="007C4658">
        <w:t>The successful bidder must provide a full pre-delivery inspection and any necessary repairs to bring the unit to the specified condition prior to delivery.</w:t>
      </w:r>
    </w:p>
    <w:p w14:paraId="6E4E518C" w14:textId="77777777" w:rsidR="007C4658" w:rsidRDefault="007C4658"/>
    <w:sectPr w:rsidR="007C4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B7A97"/>
    <w:multiLevelType w:val="multilevel"/>
    <w:tmpl w:val="664A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C6102A1"/>
    <w:multiLevelType w:val="multilevel"/>
    <w:tmpl w:val="3556AB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5027589">
    <w:abstractNumId w:val="1"/>
  </w:num>
  <w:num w:numId="2" w16cid:durableId="1652059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658"/>
    <w:rsid w:val="000B39E1"/>
    <w:rsid w:val="00206E15"/>
    <w:rsid w:val="007C4658"/>
    <w:rsid w:val="00E155E5"/>
    <w:rsid w:val="00FC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B3F9C"/>
  <w15:chartTrackingRefBased/>
  <w15:docId w15:val="{EEC0C688-25D1-45B1-83A4-E80B743B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6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6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6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6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6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6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6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6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6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6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6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6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6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6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6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6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6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658"/>
    <w:rPr>
      <w:rFonts w:eastAsiaTheme="majorEastAsia" w:cstheme="majorBidi"/>
      <w:color w:val="272727" w:themeColor="text1" w:themeTint="D8"/>
    </w:rPr>
  </w:style>
  <w:style w:type="paragraph" w:styleId="Title">
    <w:name w:val="Title"/>
    <w:basedOn w:val="Normal"/>
    <w:next w:val="Normal"/>
    <w:link w:val="TitleChar"/>
    <w:uiPriority w:val="10"/>
    <w:qFormat/>
    <w:rsid w:val="007C46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6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6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6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658"/>
    <w:pPr>
      <w:spacing w:before="160"/>
      <w:jc w:val="center"/>
    </w:pPr>
    <w:rPr>
      <w:i/>
      <w:iCs/>
      <w:color w:val="404040" w:themeColor="text1" w:themeTint="BF"/>
    </w:rPr>
  </w:style>
  <w:style w:type="character" w:customStyle="1" w:styleId="QuoteChar">
    <w:name w:val="Quote Char"/>
    <w:basedOn w:val="DefaultParagraphFont"/>
    <w:link w:val="Quote"/>
    <w:uiPriority w:val="29"/>
    <w:rsid w:val="007C4658"/>
    <w:rPr>
      <w:i/>
      <w:iCs/>
      <w:color w:val="404040" w:themeColor="text1" w:themeTint="BF"/>
    </w:rPr>
  </w:style>
  <w:style w:type="paragraph" w:styleId="ListParagraph">
    <w:name w:val="List Paragraph"/>
    <w:basedOn w:val="Normal"/>
    <w:uiPriority w:val="34"/>
    <w:qFormat/>
    <w:rsid w:val="007C4658"/>
    <w:pPr>
      <w:ind w:left="720"/>
      <w:contextualSpacing/>
    </w:pPr>
  </w:style>
  <w:style w:type="character" w:styleId="IntenseEmphasis">
    <w:name w:val="Intense Emphasis"/>
    <w:basedOn w:val="DefaultParagraphFont"/>
    <w:uiPriority w:val="21"/>
    <w:qFormat/>
    <w:rsid w:val="007C4658"/>
    <w:rPr>
      <w:i/>
      <w:iCs/>
      <w:color w:val="0F4761" w:themeColor="accent1" w:themeShade="BF"/>
    </w:rPr>
  </w:style>
  <w:style w:type="paragraph" w:styleId="IntenseQuote">
    <w:name w:val="Intense Quote"/>
    <w:basedOn w:val="Normal"/>
    <w:next w:val="Normal"/>
    <w:link w:val="IntenseQuoteChar"/>
    <w:uiPriority w:val="30"/>
    <w:qFormat/>
    <w:rsid w:val="007C46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658"/>
    <w:rPr>
      <w:i/>
      <w:iCs/>
      <w:color w:val="0F4761" w:themeColor="accent1" w:themeShade="BF"/>
    </w:rPr>
  </w:style>
  <w:style w:type="character" w:styleId="IntenseReference">
    <w:name w:val="Intense Reference"/>
    <w:basedOn w:val="DefaultParagraphFont"/>
    <w:uiPriority w:val="32"/>
    <w:qFormat/>
    <w:rsid w:val="007C46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Shonk</dc:creator>
  <cp:keywords/>
  <dc:description/>
  <cp:lastModifiedBy>Peggy Jackson</cp:lastModifiedBy>
  <cp:revision>2</cp:revision>
  <dcterms:created xsi:type="dcterms:W3CDTF">2026-04-20T18:31:00Z</dcterms:created>
  <dcterms:modified xsi:type="dcterms:W3CDTF">2026-04-20T18:31:00Z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e1d1f7-586f-4b4c-9f3e-e9d9df5db2b2_Enabled">
    <vt:lpwstr>true</vt:lpwstr>
  </property>
  <property fmtid="{D5CDD505-2E9C-101B-9397-08002B2CF9AE}" pid="3" name="MSIP_Label_9ee1d1f7-586f-4b4c-9f3e-e9d9df5db2b2_SetDate">
    <vt:lpwstr>2026-03-31T18:16:04Z</vt:lpwstr>
  </property>
  <property fmtid="{D5CDD505-2E9C-101B-9397-08002B2CF9AE}" pid="4" name="MSIP_Label_9ee1d1f7-586f-4b4c-9f3e-e9d9df5db2b2_Method">
    <vt:lpwstr>Standard</vt:lpwstr>
  </property>
  <property fmtid="{D5CDD505-2E9C-101B-9397-08002B2CF9AE}" pid="5" name="MSIP_Label_9ee1d1f7-586f-4b4c-9f3e-e9d9df5db2b2_Name">
    <vt:lpwstr>Public</vt:lpwstr>
  </property>
  <property fmtid="{D5CDD505-2E9C-101B-9397-08002B2CF9AE}" pid="6" name="MSIP_Label_9ee1d1f7-586f-4b4c-9f3e-e9d9df5db2b2_SiteId">
    <vt:lpwstr>ed31fe64-bbf4-4e58-8180-7a31dbefbe2a</vt:lpwstr>
  </property>
  <property fmtid="{D5CDD505-2E9C-101B-9397-08002B2CF9AE}" pid="7" name="MSIP_Label_9ee1d1f7-586f-4b4c-9f3e-e9d9df5db2b2_ActionId">
    <vt:lpwstr>9289faa2-1d5d-4e7c-956c-268ad8391377</vt:lpwstr>
  </property>
  <property fmtid="{D5CDD505-2E9C-101B-9397-08002B2CF9AE}" pid="8" name="MSIP_Label_9ee1d1f7-586f-4b4c-9f3e-e9d9df5db2b2_ContentBits">
    <vt:lpwstr>0</vt:lpwstr>
  </property>
  <property fmtid="{D5CDD505-2E9C-101B-9397-08002B2CF9AE}" pid="9" name="MSIP_Label_9ee1d1f7-586f-4b4c-9f3e-e9d9df5db2b2_Tag">
    <vt:lpwstr>10, 3, 0, 1</vt:lpwstr>
  </property>
</Properties>
</file>