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F2DC" w14:textId="1294E380" w:rsidR="00C722BF" w:rsidRDefault="00D264C6" w:rsidP="00E64954">
      <w:pPr>
        <w:pStyle w:val="Heading1"/>
      </w:pPr>
      <w:bookmarkStart w:id="0" w:name="uaccb-notification-action"/>
      <w:bookmarkStart w:id="1" w:name="notification-information"/>
      <w:r>
        <w:t xml:space="preserve">Academic </w:t>
      </w:r>
      <w:r w:rsidR="00653898">
        <w:t>Continuation</w:t>
      </w:r>
      <w:r>
        <w:t xml:space="preserve"> Form</w:t>
      </w:r>
    </w:p>
    <w:p w14:paraId="674DC30F" w14:textId="77777777" w:rsidR="00E64954" w:rsidRPr="00E64954" w:rsidRDefault="00E64954" w:rsidP="00E64954"/>
    <w:p w14:paraId="788F6B11" w14:textId="676D6234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EndPr/>
        <w:sdtContent>
          <w:sdt>
            <w:sdtPr>
              <w:id w:val="1533527115"/>
              <w:lock w:val="sdtLocked"/>
              <w:placeholder>
                <w:docPart w:val="EDAE07D25608A048B3A3C1690DA2AA0F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EndPr/>
        <w:sdtContent>
          <w:sdt>
            <w:sdtPr>
              <w:id w:val="152194182"/>
              <w:lock w:val="sdtLocked"/>
              <w:placeholder>
                <w:docPart w:val="8DFE3FB8EA3FC845AD712B898C2B14CD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57ECD0" w14:textId="06074AA1" w:rsidR="00825AD0" w:rsidRDefault="00825AD0" w:rsidP="00B86B9F">
      <w:r>
        <w:t xml:space="preserve">Major/Program: </w:t>
      </w:r>
      <w:sdt>
        <w:sdtPr>
          <w:id w:val="-415320966"/>
          <w:placeholder>
            <w:docPart w:val="DefaultPlaceholder_-1854013440"/>
          </w:placeholder>
        </w:sdtPr>
        <w:sdtEndPr/>
        <w:sdtContent>
          <w:sdt>
            <w:sdtPr>
              <w:id w:val="1355773212"/>
              <w:lock w:val="sdtLocked"/>
              <w:placeholder>
                <w:docPart w:val="6ECB215745E81C45BFC3AD086FF48279"/>
              </w:placeholder>
              <w:showingPlcHdr/>
              <w:text/>
            </w:sdtPr>
            <w:sdtEndPr/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484F08FA" w14:textId="3D41C953" w:rsidR="00CE318E" w:rsidRDefault="00CE318E" w:rsidP="00CE318E">
      <w:r>
        <w:t xml:space="preserve">Email Address: </w:t>
      </w:r>
      <w:sdt>
        <w:sdtPr>
          <w:id w:val="-298843179"/>
          <w:placeholder>
            <w:docPart w:val="C603A50405B9984FAB02F0FD61DBE0BE"/>
          </w:placeholder>
        </w:sdtPr>
        <w:sdtEndPr/>
        <w:sdtContent>
          <w:sdt>
            <w:sdtPr>
              <w:id w:val="1305892659"/>
              <w:placeholder>
                <w:docPart w:val="92A4F7384BF3524295AF802F7DA70056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346AC98F" w14:textId="3D616757" w:rsidR="00CE318E" w:rsidRDefault="00CE318E" w:rsidP="00B86B9F">
      <w:r>
        <w:t xml:space="preserve">Phone: </w:t>
      </w:r>
      <w:sdt>
        <w:sdtPr>
          <w:id w:val="1486809973"/>
          <w:placeholder>
            <w:docPart w:val="E821B8B63C59FF44BF462516BF53875C"/>
          </w:placeholder>
        </w:sdtPr>
        <w:sdtEndPr/>
        <w:sdtContent>
          <w:sdt>
            <w:sdtPr>
              <w:id w:val="1414212134"/>
              <w:placeholder>
                <w:docPart w:val="4E045527427E704F9EB6E8C6FAB5543B"/>
              </w:placeholder>
              <w:showingPlcHdr/>
              <w:text/>
            </w:sdtPr>
            <w:sdtEndPr/>
            <w:sdtContent>
              <w:r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ED7AD57" w14:textId="77777777" w:rsidR="00AB15D4" w:rsidRDefault="00AB15D4" w:rsidP="00B86B9F"/>
    <w:p w14:paraId="364BEDD8" w14:textId="47C5E8C7" w:rsidR="00AB15D4" w:rsidRDefault="00AB15D4" w:rsidP="00AB15D4">
      <w:pPr>
        <w:pStyle w:val="Heading2"/>
      </w:pPr>
      <w:r>
        <w:t>Academic Information</w:t>
      </w:r>
    </w:p>
    <w:p w14:paraId="31135067" w14:textId="77777777" w:rsidR="00AB15D4" w:rsidRDefault="00AB15D4" w:rsidP="00B86B9F"/>
    <w:p w14:paraId="09742EC5" w14:textId="3321E49B" w:rsidR="00825AD0" w:rsidRDefault="00825AD0" w:rsidP="00B86B9F">
      <w:r>
        <w:t xml:space="preserve">Academic Advisor: </w:t>
      </w:r>
      <w:sdt>
        <w:sdtPr>
          <w:id w:val="-1869826501"/>
          <w:lock w:val="sdtLocked"/>
          <w:placeholder>
            <w:docPart w:val="29FB534CC8F759409158617D87BF1849"/>
          </w:placeholder>
          <w:showingPlcHdr/>
          <w:text/>
        </w:sdtPr>
        <w:sdtEndPr/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7290D69A" w14:textId="77777777" w:rsidR="00AB15D4" w:rsidRDefault="00AB15D4" w:rsidP="00AB15D4">
      <w:r>
        <w:t xml:space="preserve">Term: </w:t>
      </w:r>
      <w:sdt>
        <w:sdtPr>
          <w:id w:val="-1079055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Fall  </w:t>
      </w:r>
      <w:sdt>
        <w:sdtPr>
          <w:id w:val="1850444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Spring </w:t>
      </w:r>
      <w:sdt>
        <w:sdtPr>
          <w:id w:val="-1859034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Summer</w:t>
      </w:r>
    </w:p>
    <w:p w14:paraId="3985CFC0" w14:textId="77777777" w:rsidR="00AB15D4" w:rsidRDefault="00AB15D4" w:rsidP="00AB15D4">
      <w:r>
        <w:t xml:space="preserve">Year: </w:t>
      </w:r>
      <w:sdt>
        <w:sdtPr>
          <w:id w:val="-1849007524"/>
          <w:placeholder>
            <w:docPart w:val="49C0377C13F5F6428C05B9287AAA660F"/>
          </w:placeholder>
          <w:showingPlcHdr/>
          <w:text/>
        </w:sdtPr>
        <w:sdtEndPr/>
        <w:sdtContent>
          <w:r w:rsidRPr="00ED14E6">
            <w:rPr>
              <w:rStyle w:val="PlaceholderText"/>
            </w:rPr>
            <w:t>Click or tap here to enter text.</w:t>
          </w:r>
        </w:sdtContent>
      </w:sdt>
    </w:p>
    <w:p w14:paraId="47EC2CBE" w14:textId="77777777" w:rsidR="00825AD0" w:rsidRDefault="00825AD0" w:rsidP="00B86B9F"/>
    <w:p w14:paraId="3156E502" w14:textId="0BB84A48" w:rsidR="00653898" w:rsidRDefault="00653898" w:rsidP="00E64954">
      <w:pPr>
        <w:pStyle w:val="Heading2"/>
      </w:pPr>
      <w:r>
        <w:t>Appeal</w:t>
      </w:r>
      <w:r w:rsidR="00DC1F08">
        <w:t xml:space="preserve"> </w:t>
      </w:r>
      <w:r>
        <w:t>Acknowledgment</w:t>
      </w:r>
    </w:p>
    <w:p w14:paraId="69A88545" w14:textId="77777777" w:rsidR="00653898" w:rsidRDefault="00653898" w:rsidP="00653898"/>
    <w:p w14:paraId="68739D4A" w14:textId="5A236967" w:rsidR="00653898" w:rsidRDefault="00653898" w:rsidP="00653898">
      <w:r>
        <w:t xml:space="preserve">While a formal academic appeal is in process, a student may choose to continue participation </w:t>
      </w:r>
      <w:proofErr w:type="gramStart"/>
      <w:r>
        <w:t>in</w:t>
      </w:r>
      <w:proofErr w:type="gramEnd"/>
      <w:r>
        <w:t xml:space="preserve"> or attendance of classes or coursework related to the appeal until a final decision has been made. In this instance, the student is required to complete this Academic Continuation Form as articulated in UACCB Operating Procedure </w:t>
      </w:r>
      <w:r w:rsidR="007909B4">
        <w:t>592</w:t>
      </w:r>
      <w:r>
        <w:t>.0.</w:t>
      </w:r>
    </w:p>
    <w:p w14:paraId="05546FE7" w14:textId="77777777" w:rsidR="00653898" w:rsidRDefault="00653898" w:rsidP="00653898"/>
    <w:p w14:paraId="1355A991" w14:textId="3AE7E538" w:rsidR="00653898" w:rsidRDefault="00653898" w:rsidP="00653898">
      <w:r>
        <w:t>As a current student at UACCB, by completing and submitting this form, I acknowledge and agree to the following stipulations:</w:t>
      </w:r>
    </w:p>
    <w:p w14:paraId="5856DF70" w14:textId="77777777" w:rsidR="00653898" w:rsidRDefault="00653898" w:rsidP="00653898"/>
    <w:p w14:paraId="17C6BBA2" w14:textId="6923043C" w:rsidR="00653898" w:rsidRDefault="00653898" w:rsidP="00653898">
      <w:pPr>
        <w:pStyle w:val="ListParagraph"/>
        <w:numPr>
          <w:ilvl w:val="0"/>
          <w:numId w:val="47"/>
        </w:numPr>
      </w:pPr>
      <w:r>
        <w:t>My decision to continue participating in or attending classes during the appeal process is made of my own accord and maintaining participation/attendance is my responsibility.</w:t>
      </w:r>
    </w:p>
    <w:p w14:paraId="3E18F790" w14:textId="451D46F3" w:rsidR="00653898" w:rsidRDefault="00653898" w:rsidP="00653898">
      <w:pPr>
        <w:pStyle w:val="ListParagraph"/>
        <w:numPr>
          <w:ilvl w:val="0"/>
          <w:numId w:val="47"/>
        </w:numPr>
      </w:pPr>
      <w:r>
        <w:t>Depending on the outcome of my formal appeal, I understand that I may be administratively withdrawn from the courses, or the program covered under this agreement.</w:t>
      </w:r>
    </w:p>
    <w:p w14:paraId="5EDE349D" w14:textId="77777777" w:rsidR="00653898" w:rsidRDefault="00653898" w:rsidP="00653898">
      <w:pPr>
        <w:pStyle w:val="ListParagraph"/>
        <w:numPr>
          <w:ilvl w:val="0"/>
          <w:numId w:val="47"/>
        </w:numPr>
      </w:pPr>
      <w:r>
        <w:t>It is my responsibility to ascertain how this process may impact any financial aid or assistance that I am currently receiving.</w:t>
      </w:r>
    </w:p>
    <w:p w14:paraId="0D955B0E" w14:textId="77777777" w:rsidR="00653898" w:rsidRDefault="00653898" w:rsidP="00653898">
      <w:pPr>
        <w:pStyle w:val="ListParagraph"/>
        <w:numPr>
          <w:ilvl w:val="0"/>
          <w:numId w:val="47"/>
        </w:numPr>
      </w:pPr>
      <w:r>
        <w:t>I am accountable for all tuition, fees, and other charges accrued due to my enrollment during this time.</w:t>
      </w:r>
    </w:p>
    <w:p w14:paraId="35D2F0C4" w14:textId="77777777" w:rsidR="00653898" w:rsidRDefault="00653898" w:rsidP="00653898">
      <w:pPr>
        <w:pStyle w:val="ListParagraph"/>
        <w:numPr>
          <w:ilvl w:val="0"/>
          <w:numId w:val="47"/>
        </w:numPr>
      </w:pPr>
      <w:r>
        <w:t>I recognize that a failure in meeting ongoing course assignments and program requirements may result in additional adverse academic consequences.</w:t>
      </w:r>
    </w:p>
    <w:p w14:paraId="0952A2D8" w14:textId="77777777" w:rsidR="00704BDE" w:rsidRDefault="00704BDE" w:rsidP="00653898"/>
    <w:p w14:paraId="554F7FCD" w14:textId="77777777" w:rsidR="00455465" w:rsidRDefault="00455465" w:rsidP="00653898"/>
    <w:p w14:paraId="625EE8FB" w14:textId="6CFA31A5" w:rsidR="00653898" w:rsidRPr="00653898" w:rsidRDefault="00653898" w:rsidP="00653898">
      <w:r>
        <w:lastRenderedPageBreak/>
        <w:t xml:space="preserve">By signing this document, I give my consent to the </w:t>
      </w:r>
      <w:proofErr w:type="gramStart"/>
      <w:r>
        <w:t>aforementioned stipulations</w:t>
      </w:r>
      <w:proofErr w:type="gramEnd"/>
      <w:r>
        <w:t xml:space="preserve"> and voice my request to continue participation in or attendance of classes or coursework related to my formal academic appeal until a final decision has been determined.</w:t>
      </w:r>
    </w:p>
    <w:p w14:paraId="2276403D" w14:textId="77777777" w:rsidR="00653898" w:rsidRDefault="00653898" w:rsidP="00653898"/>
    <w:p w14:paraId="4C8F5474" w14:textId="77777777" w:rsidR="00653898" w:rsidRPr="00653898" w:rsidRDefault="00653898" w:rsidP="00653898"/>
    <w:p w14:paraId="16F298E2" w14:textId="092A2840" w:rsidR="00B86B9F" w:rsidRPr="00E64954" w:rsidRDefault="00B86B9F" w:rsidP="00E64954">
      <w:pPr>
        <w:pStyle w:val="Heading2"/>
      </w:pPr>
      <w:r>
        <w:t>Signatures and Approvals</w:t>
      </w:r>
    </w:p>
    <w:p w14:paraId="0FB92B87" w14:textId="77777777" w:rsidR="00EE6C36" w:rsidRDefault="00EE6C36" w:rsidP="00EE6C36"/>
    <w:p w14:paraId="20D36CE8" w14:textId="77777777" w:rsidR="00653898" w:rsidRDefault="00653898" w:rsidP="00EE6C36"/>
    <w:p w14:paraId="78C52006" w14:textId="77777777" w:rsidR="00653898" w:rsidRDefault="00653898" w:rsidP="00EE6C36"/>
    <w:p w14:paraId="2D925ACF" w14:textId="77777777" w:rsidR="00EE6C36" w:rsidRDefault="00EE6C36" w:rsidP="00EE6C36"/>
    <w:p w14:paraId="58968B57" w14:textId="7CA4B2A4" w:rsidR="00EE6C36" w:rsidRDefault="00EE6C36" w:rsidP="002E05A8">
      <w:r>
        <w:t xml:space="preserve">Student: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33DB3F5">
        <w:t>Date: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bookmarkEnd w:id="0"/>
    <w:bookmarkEnd w:id="1"/>
    <w:sectPr w:rsidR="00EE6C36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C0CC" w14:textId="77777777" w:rsidR="0074307E" w:rsidRDefault="0074307E">
      <w:r>
        <w:separator/>
      </w:r>
    </w:p>
  </w:endnote>
  <w:endnote w:type="continuationSeparator" w:id="0">
    <w:p w14:paraId="6AA8438E" w14:textId="77777777" w:rsidR="0074307E" w:rsidRDefault="0074307E">
      <w:r>
        <w:continuationSeparator/>
      </w:r>
    </w:p>
  </w:endnote>
  <w:endnote w:type="continuationNotice" w:id="1">
    <w:p w14:paraId="001E8FAF" w14:textId="77777777" w:rsidR="0074307E" w:rsidRDefault="007430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388F419C" w:rsidR="00720651" w:rsidRDefault="00865D77" w:rsidP="00E64954">
    <w:pPr>
      <w:pStyle w:val="Footer"/>
      <w:ind w:right="360"/>
    </w:pPr>
    <w:r>
      <w:t xml:space="preserve">Academic </w:t>
    </w:r>
    <w:r w:rsidR="00653898">
      <w:t>Continuation</w:t>
    </w:r>
    <w:r>
      <w:t xml:space="preserve">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7210" w14:textId="77777777" w:rsidR="0074307E" w:rsidRDefault="0074307E">
      <w:r>
        <w:separator/>
      </w:r>
    </w:p>
  </w:footnote>
  <w:footnote w:type="continuationSeparator" w:id="0">
    <w:p w14:paraId="6A7C69D3" w14:textId="77777777" w:rsidR="0074307E" w:rsidRDefault="0074307E">
      <w:r>
        <w:continuationSeparator/>
      </w:r>
    </w:p>
  </w:footnote>
  <w:footnote w:type="continuationNotice" w:id="1">
    <w:p w14:paraId="65B43E1C" w14:textId="77777777" w:rsidR="0074307E" w:rsidRDefault="007430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4386F"/>
    <w:multiLevelType w:val="hybridMultilevel"/>
    <w:tmpl w:val="B3FA1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53B18"/>
    <w:multiLevelType w:val="hybridMultilevel"/>
    <w:tmpl w:val="1892E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547553"/>
    <w:multiLevelType w:val="hybridMultilevel"/>
    <w:tmpl w:val="65C2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917E87"/>
    <w:multiLevelType w:val="hybridMultilevel"/>
    <w:tmpl w:val="01D0D66A"/>
    <w:lvl w:ilvl="0" w:tplc="BC6641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8867B92"/>
    <w:multiLevelType w:val="hybridMultilevel"/>
    <w:tmpl w:val="BE102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6317B0"/>
    <w:multiLevelType w:val="hybridMultilevel"/>
    <w:tmpl w:val="C8E20E5C"/>
    <w:lvl w:ilvl="0" w:tplc="DC3A1B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19725">
    <w:abstractNumId w:val="5"/>
  </w:num>
  <w:num w:numId="2" w16cid:durableId="1520853198">
    <w:abstractNumId w:val="2"/>
  </w:num>
  <w:num w:numId="3" w16cid:durableId="249049540">
    <w:abstractNumId w:val="35"/>
  </w:num>
  <w:num w:numId="4" w16cid:durableId="1040672058">
    <w:abstractNumId w:val="23"/>
  </w:num>
  <w:num w:numId="5" w16cid:durableId="1573733916">
    <w:abstractNumId w:val="38"/>
  </w:num>
  <w:num w:numId="6" w16cid:durableId="1368142153">
    <w:abstractNumId w:val="41"/>
  </w:num>
  <w:num w:numId="7" w16cid:durableId="500312368">
    <w:abstractNumId w:val="32"/>
  </w:num>
  <w:num w:numId="8" w16cid:durableId="1258907175">
    <w:abstractNumId w:val="15"/>
  </w:num>
  <w:num w:numId="9" w16cid:durableId="312367403">
    <w:abstractNumId w:val="7"/>
  </w:num>
  <w:num w:numId="10" w16cid:durableId="1207524531">
    <w:abstractNumId w:val="1"/>
  </w:num>
  <w:num w:numId="11" w16cid:durableId="1275595309">
    <w:abstractNumId w:val="10"/>
  </w:num>
  <w:num w:numId="12" w16cid:durableId="773209210">
    <w:abstractNumId w:val="28"/>
  </w:num>
  <w:num w:numId="13" w16cid:durableId="6757319">
    <w:abstractNumId w:val="27"/>
  </w:num>
  <w:num w:numId="14" w16cid:durableId="1416435430">
    <w:abstractNumId w:val="24"/>
  </w:num>
  <w:num w:numId="15" w16cid:durableId="1677727045">
    <w:abstractNumId w:val="19"/>
  </w:num>
  <w:num w:numId="16" w16cid:durableId="1400832697">
    <w:abstractNumId w:val="17"/>
  </w:num>
  <w:num w:numId="17" w16cid:durableId="795025351">
    <w:abstractNumId w:val="37"/>
  </w:num>
  <w:num w:numId="18" w16cid:durableId="1542356774">
    <w:abstractNumId w:val="6"/>
  </w:num>
  <w:num w:numId="19" w16cid:durableId="1390684783">
    <w:abstractNumId w:val="31"/>
  </w:num>
  <w:num w:numId="20" w16cid:durableId="761954148">
    <w:abstractNumId w:val="43"/>
  </w:num>
  <w:num w:numId="21" w16cid:durableId="1772897759">
    <w:abstractNumId w:val="42"/>
  </w:num>
  <w:num w:numId="22" w16cid:durableId="250241547">
    <w:abstractNumId w:val="20"/>
  </w:num>
  <w:num w:numId="23" w16cid:durableId="1896621836">
    <w:abstractNumId w:val="16"/>
  </w:num>
  <w:num w:numId="24" w16cid:durableId="1836532371">
    <w:abstractNumId w:val="22"/>
  </w:num>
  <w:num w:numId="25" w16cid:durableId="1672219708">
    <w:abstractNumId w:val="14"/>
  </w:num>
  <w:num w:numId="26" w16cid:durableId="647128068">
    <w:abstractNumId w:val="9"/>
  </w:num>
  <w:num w:numId="27" w16cid:durableId="1295521124">
    <w:abstractNumId w:val="30"/>
  </w:num>
  <w:num w:numId="28" w16cid:durableId="1520926425">
    <w:abstractNumId w:val="18"/>
  </w:num>
  <w:num w:numId="29" w16cid:durableId="701053624">
    <w:abstractNumId w:val="13"/>
  </w:num>
  <w:num w:numId="30" w16cid:durableId="1565556733">
    <w:abstractNumId w:val="26"/>
  </w:num>
  <w:num w:numId="31" w16cid:durableId="90443826">
    <w:abstractNumId w:val="12"/>
  </w:num>
  <w:num w:numId="32" w16cid:durableId="117379586">
    <w:abstractNumId w:val="21"/>
  </w:num>
  <w:num w:numId="33" w16cid:durableId="1705789614">
    <w:abstractNumId w:val="34"/>
  </w:num>
  <w:num w:numId="34" w16cid:durableId="2011328218">
    <w:abstractNumId w:val="36"/>
  </w:num>
  <w:num w:numId="35" w16cid:durableId="872113324">
    <w:abstractNumId w:val="40"/>
  </w:num>
  <w:num w:numId="36" w16cid:durableId="522978215">
    <w:abstractNumId w:val="25"/>
  </w:num>
  <w:num w:numId="37" w16cid:durableId="368801262">
    <w:abstractNumId w:val="4"/>
  </w:num>
  <w:num w:numId="38" w16cid:durableId="320428407">
    <w:abstractNumId w:val="0"/>
  </w:num>
  <w:num w:numId="39" w16cid:durableId="1311130448">
    <w:abstractNumId w:val="29"/>
  </w:num>
  <w:num w:numId="40" w16cid:durableId="1957563084">
    <w:abstractNumId w:val="33"/>
  </w:num>
  <w:num w:numId="41" w16cid:durableId="1823347277">
    <w:abstractNumId w:val="44"/>
  </w:num>
  <w:num w:numId="42" w16cid:durableId="955988782">
    <w:abstractNumId w:val="8"/>
  </w:num>
  <w:num w:numId="43" w16cid:durableId="460458337">
    <w:abstractNumId w:val="46"/>
  </w:num>
  <w:num w:numId="44" w16cid:durableId="923301027">
    <w:abstractNumId w:val="39"/>
  </w:num>
  <w:num w:numId="45" w16cid:durableId="758982778">
    <w:abstractNumId w:val="45"/>
  </w:num>
  <w:num w:numId="46" w16cid:durableId="323046804">
    <w:abstractNumId w:val="3"/>
  </w:num>
  <w:num w:numId="47" w16cid:durableId="17432893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104FA"/>
    <w:rsid w:val="00011405"/>
    <w:rsid w:val="00041A69"/>
    <w:rsid w:val="00045B6F"/>
    <w:rsid w:val="00047AD6"/>
    <w:rsid w:val="00055A10"/>
    <w:rsid w:val="000563A2"/>
    <w:rsid w:val="0008425F"/>
    <w:rsid w:val="000846A1"/>
    <w:rsid w:val="001101FF"/>
    <w:rsid w:val="00175836"/>
    <w:rsid w:val="001A2B61"/>
    <w:rsid w:val="001A5194"/>
    <w:rsid w:val="002006A1"/>
    <w:rsid w:val="00247E40"/>
    <w:rsid w:val="002852D0"/>
    <w:rsid w:val="00293ED7"/>
    <w:rsid w:val="002A403D"/>
    <w:rsid w:val="002A4710"/>
    <w:rsid w:val="002B3AEB"/>
    <w:rsid w:val="002B6CC4"/>
    <w:rsid w:val="002D230C"/>
    <w:rsid w:val="002E05A8"/>
    <w:rsid w:val="002F4503"/>
    <w:rsid w:val="0032042D"/>
    <w:rsid w:val="003235D6"/>
    <w:rsid w:val="00372DAC"/>
    <w:rsid w:val="003937C3"/>
    <w:rsid w:val="003C3D15"/>
    <w:rsid w:val="004145F2"/>
    <w:rsid w:val="004262AA"/>
    <w:rsid w:val="004446F7"/>
    <w:rsid w:val="0045177E"/>
    <w:rsid w:val="00452DC1"/>
    <w:rsid w:val="00455465"/>
    <w:rsid w:val="00495EB7"/>
    <w:rsid w:val="004B7FE2"/>
    <w:rsid w:val="004F214C"/>
    <w:rsid w:val="00506698"/>
    <w:rsid w:val="00541FC7"/>
    <w:rsid w:val="0058215B"/>
    <w:rsid w:val="005B43AF"/>
    <w:rsid w:val="005E5D94"/>
    <w:rsid w:val="006212D8"/>
    <w:rsid w:val="00635144"/>
    <w:rsid w:val="006377E1"/>
    <w:rsid w:val="00653898"/>
    <w:rsid w:val="006619A0"/>
    <w:rsid w:val="00665C01"/>
    <w:rsid w:val="00697453"/>
    <w:rsid w:val="00704BDE"/>
    <w:rsid w:val="00707029"/>
    <w:rsid w:val="00707CAD"/>
    <w:rsid w:val="00720651"/>
    <w:rsid w:val="0074307E"/>
    <w:rsid w:val="00751703"/>
    <w:rsid w:val="007909B4"/>
    <w:rsid w:val="007F5EAC"/>
    <w:rsid w:val="00813E1B"/>
    <w:rsid w:val="00816CE1"/>
    <w:rsid w:val="00825AD0"/>
    <w:rsid w:val="00837B48"/>
    <w:rsid w:val="00865053"/>
    <w:rsid w:val="00865D77"/>
    <w:rsid w:val="00875260"/>
    <w:rsid w:val="008D387B"/>
    <w:rsid w:val="008D5116"/>
    <w:rsid w:val="008E105E"/>
    <w:rsid w:val="009F0169"/>
    <w:rsid w:val="009F42C5"/>
    <w:rsid w:val="00A01A9E"/>
    <w:rsid w:val="00A07206"/>
    <w:rsid w:val="00A154B0"/>
    <w:rsid w:val="00A310DB"/>
    <w:rsid w:val="00A31E51"/>
    <w:rsid w:val="00A5474D"/>
    <w:rsid w:val="00A67911"/>
    <w:rsid w:val="00A73219"/>
    <w:rsid w:val="00A806E1"/>
    <w:rsid w:val="00AB15D4"/>
    <w:rsid w:val="00AD3EED"/>
    <w:rsid w:val="00B71B5B"/>
    <w:rsid w:val="00B73D1D"/>
    <w:rsid w:val="00B86B9F"/>
    <w:rsid w:val="00BC726D"/>
    <w:rsid w:val="00BF1817"/>
    <w:rsid w:val="00BF6156"/>
    <w:rsid w:val="00C43452"/>
    <w:rsid w:val="00C6179D"/>
    <w:rsid w:val="00C722BF"/>
    <w:rsid w:val="00CC2906"/>
    <w:rsid w:val="00CC6A97"/>
    <w:rsid w:val="00CE318E"/>
    <w:rsid w:val="00D262FF"/>
    <w:rsid w:val="00D264C6"/>
    <w:rsid w:val="00D74292"/>
    <w:rsid w:val="00D83418"/>
    <w:rsid w:val="00DC1F08"/>
    <w:rsid w:val="00E21E4C"/>
    <w:rsid w:val="00E31792"/>
    <w:rsid w:val="00E360F9"/>
    <w:rsid w:val="00E42CED"/>
    <w:rsid w:val="00E64954"/>
    <w:rsid w:val="00E71A10"/>
    <w:rsid w:val="00EB380D"/>
    <w:rsid w:val="00EC24ED"/>
    <w:rsid w:val="00EE0E4A"/>
    <w:rsid w:val="00EE6C36"/>
    <w:rsid w:val="00EF4CD0"/>
    <w:rsid w:val="00F7447F"/>
    <w:rsid w:val="00FC67D0"/>
    <w:rsid w:val="00FF6190"/>
    <w:rsid w:val="023D3235"/>
    <w:rsid w:val="033DB3F5"/>
    <w:rsid w:val="04256EF1"/>
    <w:rsid w:val="0850D2A6"/>
    <w:rsid w:val="0AE2A32B"/>
    <w:rsid w:val="0BEE3C9A"/>
    <w:rsid w:val="0EC6F932"/>
    <w:rsid w:val="0F19B5E6"/>
    <w:rsid w:val="10700D5D"/>
    <w:rsid w:val="11B8B216"/>
    <w:rsid w:val="14438041"/>
    <w:rsid w:val="15162D51"/>
    <w:rsid w:val="16C53F6B"/>
    <w:rsid w:val="16FF2877"/>
    <w:rsid w:val="1761F8A6"/>
    <w:rsid w:val="177B2103"/>
    <w:rsid w:val="18FDC907"/>
    <w:rsid w:val="1D18679C"/>
    <w:rsid w:val="1DEA6287"/>
    <w:rsid w:val="2454A480"/>
    <w:rsid w:val="266DA748"/>
    <w:rsid w:val="27D2C164"/>
    <w:rsid w:val="2C468E08"/>
    <w:rsid w:val="30360C52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E20A84"/>
    <w:rsid w:val="54D9EDB3"/>
    <w:rsid w:val="5AC9393F"/>
    <w:rsid w:val="5E0D1CAF"/>
    <w:rsid w:val="62271A0D"/>
    <w:rsid w:val="622DBD25"/>
    <w:rsid w:val="63171B37"/>
    <w:rsid w:val="6768438C"/>
    <w:rsid w:val="682FD19B"/>
    <w:rsid w:val="69621306"/>
    <w:rsid w:val="6BFD81FD"/>
    <w:rsid w:val="6D61F445"/>
    <w:rsid w:val="6E613F6D"/>
    <w:rsid w:val="708E22EA"/>
    <w:rsid w:val="73C41198"/>
    <w:rsid w:val="767EC046"/>
    <w:rsid w:val="79B1D6EB"/>
    <w:rsid w:val="7D43D454"/>
    <w:rsid w:val="7E1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D4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07D25608A048B3A3C1690DA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6E11-576E-384A-A4E0-2C4DCCC345B2}"/>
      </w:docPartPr>
      <w:docPartBody>
        <w:p w:rsidR="00C26548" w:rsidRDefault="00EA70F7" w:rsidP="00EA70F7">
          <w:pPr>
            <w:pStyle w:val="EDAE07D25608A048B3A3C1690DA2AA0F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3FB8EA3FC845AD712B898C2B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580-A922-2848-AF34-940B60E3FB70}"/>
      </w:docPartPr>
      <w:docPartBody>
        <w:p w:rsidR="00C26548" w:rsidRDefault="00EA70F7" w:rsidP="00EA70F7">
          <w:pPr>
            <w:pStyle w:val="8DFE3FB8EA3FC845AD712B898C2B14CD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B215745E81C45BFC3AD086FF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DC63-4728-4D4B-8457-698A35593F12}"/>
      </w:docPartPr>
      <w:docPartBody>
        <w:p w:rsidR="00C26548" w:rsidRDefault="00EA70F7" w:rsidP="00EA70F7">
          <w:pPr>
            <w:pStyle w:val="6ECB215745E81C45BFC3AD086FF4827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B534CC8F759409158617D87BF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9D91-CD34-6A46-B876-8E782007AEE9}"/>
      </w:docPartPr>
      <w:docPartBody>
        <w:p w:rsidR="00C26548" w:rsidRDefault="00EA70F7" w:rsidP="00EA70F7">
          <w:pPr>
            <w:pStyle w:val="29FB534CC8F759409158617D87BF184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03A50405B9984FAB02F0FD61DBE0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7668-BA2A-FD45-8765-5A3CA637BE59}"/>
      </w:docPartPr>
      <w:docPartBody>
        <w:p w:rsidR="006040F9" w:rsidRDefault="006040F9" w:rsidP="006040F9">
          <w:pPr>
            <w:pStyle w:val="C603A50405B9984FAB02F0FD61DBE0BE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A4F7384BF3524295AF802F7DA70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4FD4D-C627-3C4E-A086-6232855BA809}"/>
      </w:docPartPr>
      <w:docPartBody>
        <w:p w:rsidR="006040F9" w:rsidRDefault="00EA70F7" w:rsidP="00EA70F7">
          <w:pPr>
            <w:pStyle w:val="92A4F7384BF3524295AF802F7DA70056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21B8B63C59FF44BF462516BF538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3412-95FE-B64E-BD3C-6E2BDF5E20CA}"/>
      </w:docPartPr>
      <w:docPartBody>
        <w:p w:rsidR="006040F9" w:rsidRDefault="006040F9" w:rsidP="006040F9">
          <w:pPr>
            <w:pStyle w:val="E821B8B63C59FF44BF462516BF53875C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045527427E704F9EB6E8C6FAB5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CB33-DA1F-6141-AFE4-33FACAEB24E3}"/>
      </w:docPartPr>
      <w:docPartBody>
        <w:p w:rsidR="006040F9" w:rsidRDefault="00EA70F7" w:rsidP="00EA70F7">
          <w:pPr>
            <w:pStyle w:val="4E045527427E704F9EB6E8C6FAB5543B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C0377C13F5F6428C05B9287AAA6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A0255-40D5-F240-BB9D-21D4F317615F}"/>
      </w:docPartPr>
      <w:docPartBody>
        <w:p w:rsidR="006040F9" w:rsidRDefault="00EA70F7" w:rsidP="00EA70F7">
          <w:pPr>
            <w:pStyle w:val="49C0377C13F5F6428C05B9287AAA660F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1528F8"/>
    <w:rsid w:val="004B455E"/>
    <w:rsid w:val="00522683"/>
    <w:rsid w:val="006040F9"/>
    <w:rsid w:val="007A14D2"/>
    <w:rsid w:val="00834215"/>
    <w:rsid w:val="008B31D0"/>
    <w:rsid w:val="008F2B3D"/>
    <w:rsid w:val="00BE0DAD"/>
    <w:rsid w:val="00BF6869"/>
    <w:rsid w:val="00C26548"/>
    <w:rsid w:val="00E208B6"/>
    <w:rsid w:val="00EA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70F7"/>
    <w:rPr>
      <w:color w:val="808080"/>
    </w:rPr>
  </w:style>
  <w:style w:type="paragraph" w:customStyle="1" w:styleId="C603A50405B9984FAB02F0FD61DBE0BE">
    <w:name w:val="C603A50405B9984FAB02F0FD61DBE0BE"/>
    <w:rsid w:val="006040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821B8B63C59FF44BF462516BF53875C">
    <w:name w:val="E821B8B63C59FF44BF462516BF53875C"/>
    <w:rsid w:val="006040F9"/>
    <w:pPr>
      <w:spacing w:after="0" w:line="240" w:lineRule="auto"/>
    </w:pPr>
    <w:rPr>
      <w:kern w:val="2"/>
      <w:sz w:val="24"/>
      <w:szCs w:val="24"/>
      <w14:ligatures w14:val="standardContextual"/>
    </w:rPr>
  </w:style>
  <w:style w:type="paragraph" w:customStyle="1" w:styleId="EDAE07D25608A048B3A3C1690DA2AA0F1">
    <w:name w:val="EDAE07D25608A048B3A3C1690DA2AA0F1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8DFE3FB8EA3FC845AD712B898C2B14CD1">
    <w:name w:val="8DFE3FB8EA3FC845AD712B898C2B14CD1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6ECB215745E81C45BFC3AD086FF482791">
    <w:name w:val="6ECB215745E81C45BFC3AD086FF482791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92A4F7384BF3524295AF802F7DA70056">
    <w:name w:val="92A4F7384BF3524295AF802F7DA70056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E045527427E704F9EB6E8C6FAB5543B">
    <w:name w:val="4E045527427E704F9EB6E8C6FAB5543B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29FB534CC8F759409158617D87BF18491">
    <w:name w:val="29FB534CC8F759409158617D87BF18491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9C0377C13F5F6428C05B9287AAA660F">
    <w:name w:val="49C0377C13F5F6428C05B9287AAA660F"/>
    <w:rsid w:val="00EA70F7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UACCB Notification Action </vt:lpstr>
    </vt:vector>
  </TitlesOfParts>
  <Manager/>
  <Company>University of Arkansas - Batesville</Company>
  <LinksUpToDate>false</LinksUpToDate>
  <CharactersWithSpaces>1952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 </dc:title>
  <dc:subject/>
  <dc:creator>Curriculum Committee</dc:creator>
  <cp:keywords/>
  <dc:description/>
  <cp:lastModifiedBy>Blayne Stewart</cp:lastModifiedBy>
  <cp:revision>53</cp:revision>
  <dcterms:created xsi:type="dcterms:W3CDTF">2023-06-15T21:44:00Z</dcterms:created>
  <dcterms:modified xsi:type="dcterms:W3CDTF">2023-08-16T16:09:00Z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